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FF6E" w14:textId="77777777" w:rsidR="00070713" w:rsidRPr="00070713" w:rsidRDefault="00070713" w:rsidP="00070713">
      <w:pPr>
        <w:rPr>
          <w:b/>
          <w:bCs/>
          <w:noProof/>
        </w:rPr>
      </w:pPr>
      <w:r w:rsidRPr="00070713">
        <w:rPr>
          <w:b/>
          <w:bCs/>
          <w:noProof/>
        </w:rPr>
        <w:t>Aufruf zum gemeinsamen Gebet</w:t>
      </w:r>
    </w:p>
    <w:p w14:paraId="4AE00E01" w14:textId="77777777" w:rsidR="00115C67" w:rsidRDefault="008E3666" w:rsidP="00115C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FADE93" wp14:editId="6C144DDF">
            <wp:extent cx="1943100" cy="2152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861DB3" w14:textId="77777777" w:rsidR="00115C67" w:rsidRPr="008E3666" w:rsidRDefault="00115C67" w:rsidP="00115C67">
      <w:pPr>
        <w:jc w:val="center"/>
        <w:rPr>
          <w:noProof/>
          <w:color w:val="BF8F00" w:themeColor="accent4" w:themeShade="BF"/>
        </w:rPr>
      </w:pPr>
      <w:r w:rsidRPr="008E3666">
        <w:rPr>
          <w:noProof/>
          <w:color w:val="BF8F00" w:themeColor="accent4" w:themeShade="BF"/>
        </w:rPr>
        <w:t>Why fear when I am here?</w:t>
      </w:r>
    </w:p>
    <w:p w14:paraId="042E0DA2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Ihr müsst den Herrn in Eurem Herzen fest verankern</w:t>
      </w:r>
    </w:p>
    <w:p w14:paraId="75CDBCC4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und so zu ihm sprechen:</w:t>
      </w:r>
    </w:p>
    <w:p w14:paraId="70CF9EE4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„Geliebter Herr!</w:t>
      </w:r>
    </w:p>
    <w:p w14:paraId="680F7C0C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Ich weiß, dass Du im gesamten Universum zu Hause bist,</w:t>
      </w:r>
    </w:p>
    <w:p w14:paraId="3516D5DE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aber Du wohnst auch in meinem Herzen.</w:t>
      </w:r>
    </w:p>
    <w:p w14:paraId="481762A4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Ich werde Dich mit all meiner Kraft da festhalten.</w:t>
      </w:r>
    </w:p>
    <w:p w14:paraId="443001DF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Es ist wahr, dass Du das Größte des Großen bist,</w:t>
      </w:r>
    </w:p>
    <w:p w14:paraId="00C4AF1E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aber Du bist auch das Kleinste des Kleinen,</w:t>
      </w:r>
    </w:p>
    <w:p w14:paraId="147EC2FB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 xml:space="preserve">und in dieser Deiner kleinen Form </w:t>
      </w:r>
    </w:p>
    <w:p w14:paraId="5E0AC9AF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wohnst Du hier drinnen.“</w:t>
      </w:r>
    </w:p>
    <w:p w14:paraId="5EE8343F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Wenn Ihr festen Glauben an Euch selbst</w:t>
      </w:r>
    </w:p>
    <w:p w14:paraId="0D294C2D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 xml:space="preserve">und den ebenso festen Entschluss gefasst habt, </w:t>
      </w:r>
    </w:p>
    <w:p w14:paraId="045C146C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den Herrn unverrückbar in Eurem Herzen festzuhalten,</w:t>
      </w:r>
    </w:p>
    <w:p w14:paraId="5B881DF1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>werdet Ihr Ihn gewiss erreichen.</w:t>
      </w:r>
    </w:p>
    <w:p w14:paraId="0FF194EC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  <w:i/>
          <w:iCs/>
          <w:color w:val="BF8F00" w:themeColor="accent4" w:themeShade="BF"/>
        </w:rPr>
      </w:pPr>
      <w:r w:rsidRPr="008B43EF">
        <w:rPr>
          <w:rFonts w:ascii="Calibri" w:eastAsia="Calibri" w:hAnsi="Calibri" w:cs="Times New Roman"/>
          <w:color w:val="BF8F00" w:themeColor="accent4" w:themeShade="BF"/>
        </w:rPr>
        <w:tab/>
      </w:r>
      <w:r w:rsidRPr="008B43EF">
        <w:rPr>
          <w:rFonts w:ascii="Calibri" w:eastAsia="Calibri" w:hAnsi="Calibri" w:cs="Times New Roman"/>
          <w:color w:val="BF8F00" w:themeColor="accent4" w:themeShade="BF"/>
        </w:rPr>
        <w:tab/>
      </w:r>
      <w:r w:rsidRPr="008B43EF">
        <w:rPr>
          <w:rFonts w:ascii="Calibri" w:eastAsia="Calibri" w:hAnsi="Calibri" w:cs="Times New Roman"/>
          <w:color w:val="BF8F00" w:themeColor="accent4" w:themeShade="BF"/>
        </w:rPr>
        <w:tab/>
      </w:r>
      <w:r w:rsidRPr="008B43EF">
        <w:rPr>
          <w:rFonts w:ascii="Calibri" w:eastAsia="Calibri" w:hAnsi="Calibri" w:cs="Times New Roman"/>
          <w:color w:val="BF8F00" w:themeColor="accent4" w:themeShade="BF"/>
        </w:rPr>
        <w:tab/>
      </w:r>
      <w:r w:rsidRPr="008B43EF">
        <w:rPr>
          <w:rFonts w:ascii="Calibri" w:eastAsia="Calibri" w:hAnsi="Calibri" w:cs="Times New Roman"/>
          <w:i/>
          <w:iCs/>
          <w:color w:val="BF8F00" w:themeColor="accent4" w:themeShade="BF"/>
        </w:rPr>
        <w:t>Baba, Bhagavadgita-Reden (Al Drucker), SSV 1992, S. 108</w:t>
      </w:r>
    </w:p>
    <w:p w14:paraId="41EAEA91" w14:textId="77777777" w:rsidR="008B43EF" w:rsidRPr="008B43EF" w:rsidRDefault="008B43EF" w:rsidP="008B43EF">
      <w:pPr>
        <w:spacing w:after="0" w:line="240" w:lineRule="auto"/>
        <w:rPr>
          <w:rFonts w:ascii="Calibri" w:eastAsia="Calibri" w:hAnsi="Calibri" w:cs="Times New Roman"/>
        </w:rPr>
      </w:pPr>
    </w:p>
    <w:p w14:paraId="6C35856E" w14:textId="77777777" w:rsidR="006B55D1" w:rsidRPr="006B55D1" w:rsidRDefault="006B55D1" w:rsidP="006B55D1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6B55D1">
        <w:rPr>
          <w:rFonts w:ascii="Calibri" w:eastAsia="Calibri" w:hAnsi="Calibri" w:cs="Times New Roman"/>
          <w:color w:val="BF8F00" w:themeColor="accent4" w:themeShade="BF"/>
        </w:rPr>
        <w:t>Das Gebet ist der Atem der Religion,</w:t>
      </w:r>
    </w:p>
    <w:p w14:paraId="5C4CB51C" w14:textId="77777777" w:rsidR="006B55D1" w:rsidRPr="006B55D1" w:rsidRDefault="006B55D1" w:rsidP="006B55D1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6B55D1">
        <w:rPr>
          <w:rFonts w:ascii="Calibri" w:eastAsia="Calibri" w:hAnsi="Calibri" w:cs="Times New Roman"/>
          <w:color w:val="BF8F00" w:themeColor="accent4" w:themeShade="BF"/>
        </w:rPr>
        <w:t>denn es führt den Menschen und Gott zusammen,</w:t>
      </w:r>
    </w:p>
    <w:p w14:paraId="05CCDF99" w14:textId="77777777" w:rsidR="006B55D1" w:rsidRPr="006B55D1" w:rsidRDefault="006B55D1" w:rsidP="006B55D1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6B55D1">
        <w:rPr>
          <w:rFonts w:ascii="Calibri" w:eastAsia="Calibri" w:hAnsi="Calibri" w:cs="Times New Roman"/>
          <w:color w:val="BF8F00" w:themeColor="accent4" w:themeShade="BF"/>
        </w:rPr>
        <w:t>mit jedem Atemzug näher und näher.</w:t>
      </w:r>
    </w:p>
    <w:p w14:paraId="1FAA9DB1" w14:textId="77777777" w:rsidR="006B55D1" w:rsidRDefault="006B55D1" w:rsidP="006B55D1">
      <w:pPr>
        <w:spacing w:after="0" w:line="240" w:lineRule="auto"/>
        <w:rPr>
          <w:rFonts w:ascii="Calibri" w:eastAsia="Calibri" w:hAnsi="Calibri" w:cs="Times New Roman"/>
          <w:i/>
          <w:iCs/>
          <w:color w:val="BF8F00" w:themeColor="accent4" w:themeShade="BF"/>
        </w:rPr>
      </w:pPr>
      <w:r w:rsidRPr="006B55D1">
        <w:rPr>
          <w:rFonts w:ascii="Calibri" w:eastAsia="Calibri" w:hAnsi="Calibri" w:cs="Times New Roman"/>
          <w:color w:val="BF8F00" w:themeColor="accent4" w:themeShade="BF"/>
        </w:rPr>
        <w:tab/>
      </w:r>
      <w:r w:rsidRPr="006B55D1">
        <w:rPr>
          <w:rFonts w:ascii="Calibri" w:eastAsia="Calibri" w:hAnsi="Calibri" w:cs="Times New Roman"/>
          <w:color w:val="BF8F00" w:themeColor="accent4" w:themeShade="BF"/>
        </w:rPr>
        <w:tab/>
      </w:r>
      <w:r w:rsidRPr="006B55D1">
        <w:rPr>
          <w:rFonts w:ascii="Calibri" w:eastAsia="Calibri" w:hAnsi="Calibri" w:cs="Times New Roman"/>
          <w:color w:val="BF8F00" w:themeColor="accent4" w:themeShade="BF"/>
        </w:rPr>
        <w:tab/>
      </w:r>
      <w:r w:rsidRPr="006B55D1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Baba, Sathya Sai </w:t>
      </w:r>
      <w:proofErr w:type="spellStart"/>
      <w:r w:rsidRPr="006B55D1">
        <w:rPr>
          <w:rFonts w:ascii="Calibri" w:eastAsia="Calibri" w:hAnsi="Calibri" w:cs="Times New Roman"/>
          <w:i/>
          <w:iCs/>
          <w:color w:val="BF8F00" w:themeColor="accent4" w:themeShade="BF"/>
        </w:rPr>
        <w:t>Speaks</w:t>
      </w:r>
      <w:proofErr w:type="spellEnd"/>
      <w:r w:rsidRPr="006B55D1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 7, S. 291 (</w:t>
      </w:r>
      <w:proofErr w:type="spellStart"/>
      <w:r w:rsidRPr="006B55D1">
        <w:rPr>
          <w:rFonts w:ascii="Calibri" w:eastAsia="Calibri" w:hAnsi="Calibri" w:cs="Times New Roman"/>
          <w:i/>
          <w:iCs/>
          <w:color w:val="BF8F00" w:themeColor="accent4" w:themeShade="BF"/>
        </w:rPr>
        <w:t>J.Roof</w:t>
      </w:r>
      <w:proofErr w:type="spellEnd"/>
      <w:r w:rsidRPr="006B55D1">
        <w:rPr>
          <w:rFonts w:ascii="Calibri" w:eastAsia="Calibri" w:hAnsi="Calibri" w:cs="Times New Roman"/>
          <w:i/>
          <w:iCs/>
          <w:color w:val="BF8F00" w:themeColor="accent4" w:themeShade="BF"/>
        </w:rPr>
        <w:t>, Wege zu Gott, SSV 1995, S. 84)</w:t>
      </w:r>
    </w:p>
    <w:p w14:paraId="6F70501C" w14:textId="77777777" w:rsidR="008E3666" w:rsidRDefault="008E3666" w:rsidP="006B55D1">
      <w:pPr>
        <w:spacing w:after="0" w:line="240" w:lineRule="auto"/>
        <w:rPr>
          <w:rFonts w:ascii="Calibri" w:eastAsia="Calibri" w:hAnsi="Calibri" w:cs="Times New Roman"/>
          <w:i/>
          <w:iCs/>
          <w:color w:val="BF8F00" w:themeColor="accent4" w:themeShade="BF"/>
        </w:rPr>
      </w:pPr>
    </w:p>
    <w:p w14:paraId="42BE46F2" w14:textId="77777777" w:rsidR="008E3666" w:rsidRDefault="008E3666" w:rsidP="006B55D1">
      <w:pPr>
        <w:spacing w:after="0" w:line="240" w:lineRule="auto"/>
        <w:rPr>
          <w:rFonts w:ascii="Calibri" w:eastAsia="Calibri" w:hAnsi="Calibri" w:cs="Times New Roman"/>
          <w:i/>
          <w:iCs/>
          <w:color w:val="BF8F00" w:themeColor="accent4" w:themeShade="BF"/>
        </w:rPr>
      </w:pPr>
    </w:p>
    <w:p w14:paraId="18B486A9" w14:textId="77777777" w:rsidR="008E3666" w:rsidRDefault="008E3666" w:rsidP="006B55D1">
      <w:pPr>
        <w:spacing w:after="0" w:line="240" w:lineRule="auto"/>
        <w:rPr>
          <w:rFonts w:ascii="Calibri" w:eastAsia="Calibri" w:hAnsi="Calibri" w:cs="Times New Roman"/>
        </w:rPr>
      </w:pPr>
      <w:r w:rsidRPr="008E3666">
        <w:rPr>
          <w:rFonts w:ascii="Calibri" w:eastAsia="Calibri" w:hAnsi="Calibri" w:cs="Times New Roman"/>
        </w:rPr>
        <w:t xml:space="preserve">Liebe </w:t>
      </w:r>
      <w:r>
        <w:rPr>
          <w:rFonts w:ascii="Calibri" w:eastAsia="Calibri" w:hAnsi="Calibri" w:cs="Times New Roman"/>
        </w:rPr>
        <w:t>Sai-Brüder und -Schwestern!</w:t>
      </w:r>
    </w:p>
    <w:p w14:paraId="609EC594" w14:textId="77777777" w:rsidR="008E3666" w:rsidRDefault="008E3666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460EA3D8" w14:textId="77777777" w:rsidR="008E3666" w:rsidRDefault="008E3666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Wir wissen</w:t>
      </w:r>
      <w:r w:rsidR="00C802AD">
        <w:rPr>
          <w:rFonts w:ascii="Calibri" w:eastAsia="Calibri" w:hAnsi="Calibri" w:cs="Times New Roman"/>
        </w:rPr>
        <w:t xml:space="preserve"> also</w:t>
      </w:r>
      <w:r>
        <w:rPr>
          <w:rFonts w:ascii="Calibri" w:eastAsia="Calibri" w:hAnsi="Calibri" w:cs="Times New Roman"/>
        </w:rPr>
        <w:t xml:space="preserve">, dass uns das Gebet mit Gott verbindet, dass es große Veränderungen im Kosmos bewirkt und besondere Energien freisetzt. </w:t>
      </w:r>
      <w:r w:rsidR="00C802AD">
        <w:rPr>
          <w:rFonts w:ascii="Calibri" w:eastAsia="Calibri" w:hAnsi="Calibri" w:cs="Times New Roman"/>
        </w:rPr>
        <w:t>Und wir wissen auch, dass sich all dies noch verstärkt, wenn mehrere Menschen gleichzeitig ein Gebet sprechen / singen.</w:t>
      </w:r>
    </w:p>
    <w:p w14:paraId="3AB07095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1DDBD92D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diesem Sinn schlage ich </w:t>
      </w:r>
      <w:r w:rsidRPr="00C802AD">
        <w:rPr>
          <w:rFonts w:ascii="Calibri" w:eastAsia="Calibri" w:hAnsi="Calibri" w:cs="Times New Roman"/>
          <w:b/>
          <w:bCs/>
        </w:rPr>
        <w:t>gemeinsame gleichzeitige Gebete</w:t>
      </w:r>
      <w:r>
        <w:rPr>
          <w:rFonts w:ascii="Calibri" w:eastAsia="Calibri" w:hAnsi="Calibri" w:cs="Times New Roman"/>
        </w:rPr>
        <w:t xml:space="preserve"> wie folgt vor:</w:t>
      </w:r>
    </w:p>
    <w:p w14:paraId="16274D0C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7CC37396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 w:rsidRPr="00C802AD">
        <w:rPr>
          <w:rFonts w:ascii="Calibri" w:eastAsia="Calibri" w:hAnsi="Calibri" w:cs="Times New Roman"/>
          <w:b/>
          <w:bCs/>
        </w:rPr>
        <w:t xml:space="preserve">Zeiten: </w:t>
      </w:r>
      <w:r w:rsidRPr="00C802AD">
        <w:rPr>
          <w:rFonts w:ascii="Calibri" w:eastAsia="Calibri" w:hAnsi="Calibri" w:cs="Times New Roman"/>
          <w:b/>
          <w:bCs/>
        </w:rPr>
        <w:tab/>
      </w:r>
      <w:proofErr w:type="gramStart"/>
      <w:r>
        <w:rPr>
          <w:rFonts w:ascii="Calibri" w:eastAsia="Calibri" w:hAnsi="Calibri" w:cs="Times New Roman"/>
        </w:rPr>
        <w:t>Morgens</w:t>
      </w:r>
      <w:proofErr w:type="gramEnd"/>
      <w:r>
        <w:rPr>
          <w:rFonts w:ascii="Calibri" w:eastAsia="Calibri" w:hAnsi="Calibri" w:cs="Times New Roman"/>
        </w:rPr>
        <w:t xml:space="preserve"> 7 bis 7:45</w:t>
      </w:r>
    </w:p>
    <w:p w14:paraId="71364477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49ED768D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Abends  18:45</w:t>
      </w:r>
      <w:proofErr w:type="gramEnd"/>
      <w:r>
        <w:rPr>
          <w:rFonts w:ascii="Calibri" w:eastAsia="Calibri" w:hAnsi="Calibri" w:cs="Times New Roman"/>
        </w:rPr>
        <w:t xml:space="preserve"> bis 19:30</w:t>
      </w:r>
    </w:p>
    <w:p w14:paraId="35E9D9A9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67500B73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 w:rsidRPr="00C802AD">
        <w:rPr>
          <w:rFonts w:ascii="Calibri" w:eastAsia="Calibri" w:hAnsi="Calibri" w:cs="Times New Roman"/>
          <w:b/>
          <w:bCs/>
        </w:rPr>
        <w:t>Inhalt:</w:t>
      </w:r>
      <w:r>
        <w:rPr>
          <w:rFonts w:ascii="Calibri" w:eastAsia="Calibri" w:hAnsi="Calibri" w:cs="Times New Roman"/>
        </w:rPr>
        <w:t xml:space="preserve"> 15 Minuten das </w:t>
      </w:r>
      <w:proofErr w:type="spellStart"/>
      <w:r>
        <w:rPr>
          <w:rFonts w:ascii="Calibri" w:eastAsia="Calibri" w:hAnsi="Calibri" w:cs="Times New Roman"/>
        </w:rPr>
        <w:t>Gayatri</w:t>
      </w:r>
      <w:proofErr w:type="spellEnd"/>
      <w:r>
        <w:rPr>
          <w:rFonts w:ascii="Calibri" w:eastAsia="Calibri" w:hAnsi="Calibri" w:cs="Times New Roman"/>
        </w:rPr>
        <w:t xml:space="preserve"> Mantra, 15 Minuten das Sai </w:t>
      </w:r>
      <w:proofErr w:type="spellStart"/>
      <w:r>
        <w:rPr>
          <w:rFonts w:ascii="Calibri" w:eastAsia="Calibri" w:hAnsi="Calibri" w:cs="Times New Roman"/>
        </w:rPr>
        <w:t>Gayatri</w:t>
      </w:r>
      <w:proofErr w:type="spellEnd"/>
      <w:r>
        <w:rPr>
          <w:rFonts w:ascii="Calibri" w:eastAsia="Calibri" w:hAnsi="Calibri" w:cs="Times New Roman"/>
        </w:rPr>
        <w:t xml:space="preserve"> und 15 Minuten </w:t>
      </w:r>
      <w:proofErr w:type="spellStart"/>
      <w:r>
        <w:rPr>
          <w:rFonts w:ascii="Calibri" w:eastAsia="Calibri" w:hAnsi="Calibri" w:cs="Times New Roman"/>
        </w:rPr>
        <w:t>Samastha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Loka</w:t>
      </w:r>
      <w:proofErr w:type="spellEnd"/>
    </w:p>
    <w:p w14:paraId="04D41991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57E57A89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Die Teilnahme ist </w:t>
      </w:r>
      <w:proofErr w:type="gramStart"/>
      <w:r>
        <w:rPr>
          <w:rFonts w:ascii="Calibri" w:eastAsia="Calibri" w:hAnsi="Calibri" w:cs="Times New Roman"/>
        </w:rPr>
        <w:t>natürlich vollkommen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C802AD">
        <w:rPr>
          <w:rFonts w:ascii="Calibri" w:eastAsia="Calibri" w:hAnsi="Calibri" w:cs="Times New Roman"/>
          <w:b/>
          <w:bCs/>
        </w:rPr>
        <w:t>freiwillig</w:t>
      </w:r>
      <w:r>
        <w:rPr>
          <w:rFonts w:ascii="Calibri" w:eastAsia="Calibri" w:hAnsi="Calibri" w:cs="Times New Roman"/>
        </w:rPr>
        <w:t xml:space="preserve">. Wer eine andere Gebetsroutine hat, </w:t>
      </w:r>
      <w:r w:rsidR="00070713">
        <w:rPr>
          <w:rFonts w:ascii="Calibri" w:eastAsia="Calibri" w:hAnsi="Calibri" w:cs="Times New Roman"/>
        </w:rPr>
        <w:t>mag</w:t>
      </w:r>
      <w:r>
        <w:rPr>
          <w:rFonts w:ascii="Calibri" w:eastAsia="Calibri" w:hAnsi="Calibri" w:cs="Times New Roman"/>
        </w:rPr>
        <w:t xml:space="preserve"> auch diese beibehalten.</w:t>
      </w:r>
    </w:p>
    <w:p w14:paraId="199AAFB7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5E53C011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Om Sri Sai Ram</w:t>
      </w:r>
    </w:p>
    <w:p w14:paraId="4DFC3C0B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6098531A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Peter</w:t>
      </w:r>
    </w:p>
    <w:p w14:paraId="4EB8F5DE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28BD354B" w14:textId="77777777" w:rsidR="00070713" w:rsidRDefault="00070713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7DB24A72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70713">
        <w:rPr>
          <w:rFonts w:ascii="Calibri" w:eastAsia="Calibri" w:hAnsi="Calibri" w:cs="Times New Roman"/>
          <w:b/>
          <w:bCs/>
        </w:rPr>
        <w:t xml:space="preserve">Call </w:t>
      </w:r>
      <w:proofErr w:type="spellStart"/>
      <w:r w:rsidRPr="00070713">
        <w:rPr>
          <w:rFonts w:ascii="Calibri" w:eastAsia="Calibri" w:hAnsi="Calibri" w:cs="Times New Roman"/>
          <w:b/>
          <w:bCs/>
        </w:rPr>
        <w:t>to</w:t>
      </w:r>
      <w:proofErr w:type="spellEnd"/>
      <w:r w:rsidRPr="0007071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070713">
        <w:rPr>
          <w:rFonts w:ascii="Calibri" w:eastAsia="Calibri" w:hAnsi="Calibri" w:cs="Times New Roman"/>
          <w:b/>
          <w:bCs/>
        </w:rPr>
        <w:t>conjoint</w:t>
      </w:r>
      <w:proofErr w:type="spellEnd"/>
      <w:r w:rsidRPr="0007071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070713">
        <w:rPr>
          <w:rFonts w:ascii="Calibri" w:eastAsia="Calibri" w:hAnsi="Calibri" w:cs="Times New Roman"/>
          <w:b/>
          <w:bCs/>
        </w:rPr>
        <w:t>prayer</w:t>
      </w:r>
      <w:proofErr w:type="spellEnd"/>
    </w:p>
    <w:p w14:paraId="3BDEED34" w14:textId="77777777" w:rsidR="00070713" w:rsidRDefault="00070713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723EAC0B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695B1F20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must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keep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Lord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firmly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your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heart</w:t>
      </w:r>
      <w:proofErr w:type="spellEnd"/>
    </w:p>
    <w:p w14:paraId="67C5F5A6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and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speak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to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him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like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that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:</w:t>
      </w:r>
    </w:p>
    <w:p w14:paraId="306DD824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>"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Beloved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Lord!</w:t>
      </w:r>
    </w:p>
    <w:p w14:paraId="0109BA11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I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know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that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>
        <w:rPr>
          <w:rFonts w:ascii="Calibri" w:eastAsia="Calibri" w:hAnsi="Calibri" w:cs="Times New Roman"/>
          <w:color w:val="BF8F00" w:themeColor="accent4" w:themeShade="BF"/>
        </w:rPr>
        <w:t>reside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whole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universe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6D33E19C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but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live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my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heart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,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too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.</w:t>
      </w:r>
    </w:p>
    <w:p w14:paraId="7A6309CB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I will hold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there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with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all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my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strength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.</w:t>
      </w:r>
    </w:p>
    <w:p w14:paraId="447B9A52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is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true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that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are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greatest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of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great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54DC1314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but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you're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also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littlest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of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littlest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19D4D78F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and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this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little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form </w:t>
      </w:r>
    </w:p>
    <w:p w14:paraId="155E5501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live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inside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me."</w:t>
      </w:r>
    </w:p>
    <w:p w14:paraId="5EEFC8D9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If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believe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strongly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yourself</w:t>
      </w:r>
      <w:proofErr w:type="spellEnd"/>
    </w:p>
    <w:p w14:paraId="2FF92398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and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make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equally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firm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decision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</w:p>
    <w:p w14:paraId="03D7543E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to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hold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Lord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immovably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in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your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heart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76C76FB7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you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will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surely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reach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him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.</w:t>
      </w:r>
    </w:p>
    <w:p w14:paraId="5C15AB3A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i/>
          <w:iCs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Baba, Bhagavadgita 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Speeches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 (Al Drucker), SSV 1992, p. 108</w:t>
      </w:r>
    </w:p>
    <w:p w14:paraId="4656B1B4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</w:p>
    <w:p w14:paraId="06EC13DF" w14:textId="77777777" w:rsidR="00C802AD" w:rsidRDefault="00C802AD" w:rsidP="006B55D1">
      <w:pPr>
        <w:spacing w:after="0" w:line="240" w:lineRule="auto"/>
        <w:rPr>
          <w:rFonts w:ascii="Calibri" w:eastAsia="Calibri" w:hAnsi="Calibri" w:cs="Times New Roman"/>
        </w:rPr>
      </w:pPr>
    </w:p>
    <w:p w14:paraId="29C2FE72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Prayer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is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the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breath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of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religion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38A82A3D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because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it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brings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man and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God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together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,</w:t>
      </w:r>
    </w:p>
    <w:p w14:paraId="2669434C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closer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and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closer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with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every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color w:val="BF8F00" w:themeColor="accent4" w:themeShade="BF"/>
        </w:rPr>
        <w:t>breath</w:t>
      </w:r>
      <w:proofErr w:type="spellEnd"/>
      <w:r w:rsidRPr="00070713">
        <w:rPr>
          <w:rFonts w:ascii="Calibri" w:eastAsia="Calibri" w:hAnsi="Calibri" w:cs="Times New Roman"/>
          <w:color w:val="BF8F00" w:themeColor="accent4" w:themeShade="BF"/>
        </w:rPr>
        <w:t>.</w:t>
      </w:r>
    </w:p>
    <w:p w14:paraId="2F478BFC" w14:textId="77777777" w:rsid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  <w:r w:rsidRPr="00070713">
        <w:rPr>
          <w:rFonts w:ascii="Calibri" w:eastAsia="Calibri" w:hAnsi="Calibri" w:cs="Times New Roman"/>
          <w:color w:val="BF8F00" w:themeColor="accent4" w:themeShade="BF"/>
        </w:rPr>
        <w:tab/>
      </w:r>
    </w:p>
    <w:p w14:paraId="66D20010" w14:textId="77777777" w:rsidR="00070713" w:rsidRPr="00070713" w:rsidRDefault="00070713" w:rsidP="00070713">
      <w:pPr>
        <w:spacing w:after="0" w:line="240" w:lineRule="auto"/>
        <w:ind w:left="1416" w:firstLine="708"/>
        <w:rPr>
          <w:rFonts w:ascii="Calibri" w:eastAsia="Calibri" w:hAnsi="Calibri" w:cs="Times New Roman"/>
          <w:i/>
          <w:iCs/>
          <w:color w:val="BF8F00" w:themeColor="accent4" w:themeShade="BF"/>
        </w:rPr>
      </w:pPr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Baba, Sathya Sai 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Speaks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 7, p. 291 (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J.Roof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, 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Paths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to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 xml:space="preserve"> </w:t>
      </w:r>
      <w:proofErr w:type="spellStart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God</w:t>
      </w:r>
      <w:proofErr w:type="spellEnd"/>
      <w:r w:rsidRPr="00070713">
        <w:rPr>
          <w:rFonts w:ascii="Calibri" w:eastAsia="Calibri" w:hAnsi="Calibri" w:cs="Times New Roman"/>
          <w:i/>
          <w:iCs/>
          <w:color w:val="BF8F00" w:themeColor="accent4" w:themeShade="BF"/>
        </w:rPr>
        <w:t>, SSV 1995, p. 84)</w:t>
      </w:r>
    </w:p>
    <w:p w14:paraId="21594486" w14:textId="77777777" w:rsidR="00070713" w:rsidRPr="00070713" w:rsidRDefault="00070713" w:rsidP="00070713">
      <w:pPr>
        <w:spacing w:after="0" w:line="240" w:lineRule="auto"/>
        <w:rPr>
          <w:rFonts w:ascii="Calibri" w:eastAsia="Calibri" w:hAnsi="Calibri" w:cs="Times New Roman"/>
          <w:color w:val="BF8F00" w:themeColor="accent4" w:themeShade="BF"/>
        </w:rPr>
      </w:pPr>
    </w:p>
    <w:p w14:paraId="78A692EE" w14:textId="77777777" w:rsidR="00070713" w:rsidRDefault="00070713" w:rsidP="00070713">
      <w:r>
        <w:t>Dear Sai Brothers and Sisters!</w:t>
      </w:r>
    </w:p>
    <w:p w14:paraId="295FB4E4" w14:textId="77777777" w:rsidR="00070713" w:rsidRDefault="00070713" w:rsidP="00070713">
      <w:r>
        <w:t xml:space="preserve">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cosmos</w:t>
      </w:r>
      <w:proofErr w:type="spellEnd"/>
      <w:r>
        <w:t xml:space="preserve"> and </w:t>
      </w:r>
      <w:proofErr w:type="spellStart"/>
      <w:r>
        <w:t>releases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. And </w:t>
      </w:r>
      <w:proofErr w:type="spellStart"/>
      <w:r>
        <w:t>we</w:t>
      </w:r>
      <w:proofErr w:type="spellEnd"/>
      <w:r>
        <w:t xml:space="preserve"> also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intensified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/sing a </w:t>
      </w:r>
      <w:proofErr w:type="spellStart"/>
      <w:r>
        <w:t>prayer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time.</w:t>
      </w:r>
    </w:p>
    <w:p w14:paraId="57AB4F31" w14:textId="77777777" w:rsidR="00070713" w:rsidRDefault="00070713" w:rsidP="00070713">
      <w:r>
        <w:t xml:space="preserve">In </w:t>
      </w:r>
      <w:proofErr w:type="spellStart"/>
      <w:r>
        <w:t>this</w:t>
      </w:r>
      <w:proofErr w:type="spellEnd"/>
      <w:r>
        <w:t xml:space="preserve"> sense, I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 w:rsidRPr="00070713">
        <w:rPr>
          <w:b/>
          <w:bCs/>
        </w:rPr>
        <w:t>simultaneous</w:t>
      </w:r>
      <w:proofErr w:type="spellEnd"/>
      <w:r w:rsidRPr="00070713">
        <w:rPr>
          <w:b/>
          <w:bCs/>
        </w:rPr>
        <w:t xml:space="preserve"> </w:t>
      </w:r>
      <w:proofErr w:type="spellStart"/>
      <w:r w:rsidRPr="00070713">
        <w:rPr>
          <w:b/>
          <w:bCs/>
        </w:rPr>
        <w:t>prayers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14:paraId="6209E5C3" w14:textId="77777777" w:rsidR="00070713" w:rsidRDefault="00070713" w:rsidP="00070713">
      <w:r w:rsidRPr="00070713">
        <w:rPr>
          <w:b/>
          <w:bCs/>
        </w:rPr>
        <w:t>Times:</w:t>
      </w:r>
      <w:r>
        <w:t xml:space="preserve"> </w:t>
      </w:r>
      <w:r>
        <w:tab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7:00 a.m. </w:t>
      </w:r>
      <w:proofErr w:type="spellStart"/>
      <w:r>
        <w:t>to</w:t>
      </w:r>
      <w:proofErr w:type="spellEnd"/>
      <w:r>
        <w:t xml:space="preserve"> 7:45 a.m.</w:t>
      </w:r>
    </w:p>
    <w:p w14:paraId="30C05750" w14:textId="77777777" w:rsidR="00070713" w:rsidRDefault="00070713" w:rsidP="00070713">
      <w:r>
        <w:tab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6:45 p.m. </w:t>
      </w:r>
      <w:proofErr w:type="spellStart"/>
      <w:r>
        <w:t>to</w:t>
      </w:r>
      <w:proofErr w:type="spellEnd"/>
      <w:r>
        <w:t xml:space="preserve"> 7:30 p.m.</w:t>
      </w:r>
    </w:p>
    <w:p w14:paraId="5DE259FF" w14:textId="77777777" w:rsidR="00070713" w:rsidRDefault="00070713" w:rsidP="00070713">
      <w:r w:rsidRPr="00070713">
        <w:rPr>
          <w:b/>
          <w:bCs/>
        </w:rPr>
        <w:t>Content:</w:t>
      </w:r>
      <w:r>
        <w:t xml:space="preserve">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Gayatri</w:t>
      </w:r>
      <w:proofErr w:type="spellEnd"/>
      <w:r>
        <w:t xml:space="preserve"> Mantra, 15 </w:t>
      </w:r>
      <w:proofErr w:type="spellStart"/>
      <w:r>
        <w:t>minutes</w:t>
      </w:r>
      <w:proofErr w:type="spellEnd"/>
      <w:r>
        <w:t xml:space="preserve"> Sai </w:t>
      </w:r>
      <w:proofErr w:type="spellStart"/>
      <w:r>
        <w:t>Gayatri</w:t>
      </w:r>
      <w:proofErr w:type="spellEnd"/>
      <w:r>
        <w:t xml:space="preserve"> and 15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Samastha</w:t>
      </w:r>
      <w:proofErr w:type="spellEnd"/>
      <w:r>
        <w:t xml:space="preserve"> </w:t>
      </w:r>
      <w:proofErr w:type="spellStart"/>
      <w:r>
        <w:t>Loka</w:t>
      </w:r>
      <w:proofErr w:type="spellEnd"/>
    </w:p>
    <w:p w14:paraId="4FA385D8" w14:textId="77777777" w:rsidR="00070713" w:rsidRDefault="00070713" w:rsidP="00070713">
      <w:proofErr w:type="spellStart"/>
      <w:r>
        <w:t>Participation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completely</w:t>
      </w:r>
      <w:proofErr w:type="spellEnd"/>
      <w:r w:rsidRPr="00070713">
        <w:rPr>
          <w:b/>
          <w:bCs/>
        </w:rPr>
        <w:t xml:space="preserve"> </w:t>
      </w:r>
      <w:proofErr w:type="spellStart"/>
      <w:r w:rsidRPr="00070713">
        <w:rPr>
          <w:b/>
          <w:bCs/>
        </w:rPr>
        <w:t>voluntary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different </w:t>
      </w:r>
      <w:proofErr w:type="spellStart"/>
      <w:r>
        <w:t>prayer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maintain</w:t>
      </w:r>
      <w:proofErr w:type="spellEnd"/>
      <w:r>
        <w:t xml:space="preserve"> it.</w:t>
      </w:r>
    </w:p>
    <w:p w14:paraId="4F52931F" w14:textId="77777777" w:rsidR="00070713" w:rsidRDefault="00070713" w:rsidP="00070713">
      <w:r>
        <w:t>Om Sri Sai Ram</w:t>
      </w:r>
    </w:p>
    <w:p w14:paraId="2DE2FC6E" w14:textId="77777777" w:rsidR="00D868CD" w:rsidRDefault="00193EE6" w:rsidP="00193EE6">
      <w:r>
        <w:t>Peter</w:t>
      </w:r>
    </w:p>
    <w:sectPr w:rsidR="00D86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D0"/>
    <w:rsid w:val="00070713"/>
    <w:rsid w:val="00115C67"/>
    <w:rsid w:val="00193EE6"/>
    <w:rsid w:val="00525A3F"/>
    <w:rsid w:val="006B55D1"/>
    <w:rsid w:val="008B43EF"/>
    <w:rsid w:val="008E3666"/>
    <w:rsid w:val="00B744D0"/>
    <w:rsid w:val="00C802AD"/>
    <w:rsid w:val="00D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3D4"/>
  <w15:chartTrackingRefBased/>
  <w15:docId w15:val="{ACD0CEDF-D36C-4B87-904A-927DDD1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Guenczler</dc:creator>
  <cp:keywords/>
  <dc:description/>
  <cp:lastModifiedBy>Peter Guenczler</cp:lastModifiedBy>
  <cp:revision>3</cp:revision>
  <dcterms:created xsi:type="dcterms:W3CDTF">2020-03-16T07:23:00Z</dcterms:created>
  <dcterms:modified xsi:type="dcterms:W3CDTF">2020-03-16T09:18:00Z</dcterms:modified>
</cp:coreProperties>
</file>